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9A28" w14:textId="77777777"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14:paraId="5E9EA62E" w14:textId="77777777"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14:paraId="075A0EA7" w14:textId="77777777"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14:paraId="24F0CB46" w14:textId="2657A28E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E625F4">
        <w:rPr>
          <w:rFonts w:ascii="Times New Roman" w:hAnsi="Times New Roman" w:cs="Times New Roman"/>
          <w:b/>
          <w:szCs w:val="24"/>
        </w:rPr>
        <w:t>October 19, 2020</w:t>
      </w:r>
    </w:p>
    <w:p w14:paraId="44B31585" w14:textId="58DC0AB4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E625F4">
        <w:rPr>
          <w:rFonts w:ascii="Times New Roman" w:hAnsi="Times New Roman" w:cs="Times New Roman"/>
          <w:b/>
          <w:szCs w:val="24"/>
        </w:rPr>
        <w:t>12:30pm</w:t>
      </w:r>
    </w:p>
    <w:p w14:paraId="254D6809" w14:textId="6958B076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E625F4">
        <w:rPr>
          <w:rFonts w:ascii="Times New Roman" w:hAnsi="Times New Roman" w:cs="Times New Roman"/>
          <w:b/>
          <w:szCs w:val="24"/>
        </w:rPr>
        <w:t>ZOOM</w:t>
      </w:r>
    </w:p>
    <w:p w14:paraId="259CD725" w14:textId="77777777" w:rsidR="003E4F30" w:rsidRPr="00560ED4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3B004607" w14:textId="77777777" w:rsidR="00CC51C4" w:rsidRDefault="00CC51C4" w:rsidP="00CC51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Attendance: Brandy Gibson, Michael Simpson, Jenna Hornbuckle, Kate Weinstein, Kelly Ramos, Jim Gardner, Hector Moncada, Evren </w:t>
      </w:r>
      <w:r>
        <w:rPr>
          <w:rStyle w:val="spellingerror"/>
          <w:rFonts w:ascii="Calibri" w:hAnsi="Calibri" w:cs="Calibri"/>
          <w:sz w:val="22"/>
          <w:szCs w:val="22"/>
        </w:rPr>
        <w:t>Gurson</w:t>
      </w:r>
      <w:r>
        <w:rPr>
          <w:rStyle w:val="normaltextrun"/>
          <w:rFonts w:ascii="Calibri" w:hAnsi="Calibri" w:cs="Calibri"/>
          <w:sz w:val="22"/>
          <w:szCs w:val="22"/>
        </w:rPr>
        <w:t xml:space="preserve">, Chantel Barton, Christina Craig-Chardon, Brian Williams, A. Saechao, Demetria Lawrence,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Luana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Waters,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Beatty, Vanessa Mercado, Maritza Guerrero, Richard Stollings, Carla Matute, Elizabeth Bremner, Leticia Mendoza, Michael Zephyr. </w:t>
      </w:r>
    </w:p>
    <w:p w14:paraId="0CF670EC" w14:textId="77777777" w:rsidR="003E4F30" w:rsidRPr="00560ED4" w:rsidRDefault="003E4F30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560ED4" w14:paraId="01638AD7" w14:textId="77777777" w:rsidTr="00F835C0">
        <w:tc>
          <w:tcPr>
            <w:tcW w:w="3385" w:type="dxa"/>
          </w:tcPr>
          <w:p w14:paraId="6556D657" w14:textId="77777777"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14:paraId="4F69A1D2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14:paraId="2271C371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14:paraId="50D043A5" w14:textId="77777777" w:rsidTr="00F835C0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06D922" w14:textId="77777777" w:rsidR="003E4F30" w:rsidRPr="00CC51C4" w:rsidRDefault="003E4F30" w:rsidP="00CC51C4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Style w:val="normaltextrun"/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14:paraId="2DEA2F9E" w14:textId="7EE89099" w:rsidR="00CC51C4" w:rsidRPr="00560ED4" w:rsidRDefault="00CC51C4" w:rsidP="00CC51C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normaltextrun"/>
                <w:rFonts w:ascii="Calibri" w:eastAsia="Times New Roman" w:hAnsi="Calibri" w:cs="Calibri"/>
              </w:rPr>
              <w:t>Cile</w:t>
            </w:r>
            <w:proofErr w:type="spellEnd"/>
            <w:r>
              <w:rPr>
                <w:rStyle w:val="normaltextrun"/>
                <w:rFonts w:ascii="Calibri" w:eastAsia="Times New Roman" w:hAnsi="Calibri" w:cs="Calibri"/>
              </w:rPr>
              <w:t xml:space="preserve"> Beatty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317D8B" w14:textId="77777777" w:rsidR="003E4F30" w:rsidRPr="003F3F96" w:rsidRDefault="003E4F30" w:rsidP="006E756C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780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A9F95D" w14:textId="77777777"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14:paraId="43A22D0C" w14:textId="77777777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BFE921" w14:textId="77777777"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2EA285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Motion to approve the Agenda: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1D99E9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Kelly motions to approve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A6786E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Leticia 2nds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66E64F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9E3015" w14:textId="54FEED10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Motion to approve the Minutes from September 21, 2020: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6A73EC3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Kate motions to approve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1FB454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Jenna 2nds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D5F8F2C" w14:textId="77777777" w:rsidR="007E106C" w:rsidRPr="00560ED4" w:rsidRDefault="007E106C" w:rsidP="00CC51C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73F150" w14:textId="139A204D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Evren motions to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amend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meeting minutes to include commenter’s first and last name in minutes.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FD6EB1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Kelly 2nds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8C53F8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Motion carries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6047250" w14:textId="77777777" w:rsidR="003E4F30" w:rsidRPr="00560ED4" w:rsidRDefault="003E4F30" w:rsidP="000E1309">
            <w:pPr>
              <w:pStyle w:val="ListParagraph"/>
              <w:ind w:left="378"/>
              <w:rPr>
                <w:rFonts w:ascii="Times New Roman" w:hAnsi="Times New Roman" w:cs="Times New Roman"/>
              </w:rPr>
            </w:pPr>
          </w:p>
        </w:tc>
      </w:tr>
      <w:tr w:rsidR="003E4F30" w:rsidRPr="00560ED4" w14:paraId="7BC94B81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A6F1DD" w14:textId="77777777"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997039" w14:textId="77777777"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72F261" w14:textId="77777777"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560ED4" w14:paraId="648F9234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6283A7" w14:textId="3E468737" w:rsidR="00D6798A" w:rsidRPr="00560ED4" w:rsidRDefault="00CC51C4" w:rsidP="00CC51C4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3vp Structure: 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619E2D" w14:textId="77777777"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75FDC53D" w14:textId="32BE2990" w:rsidR="0019173E" w:rsidRPr="00560ED4" w:rsidRDefault="00CC51C4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</w:rPr>
              <w:t>Dr. Bell- Tabled. Called into meeting with new Chancellor. </w:t>
            </w:r>
          </w:p>
          <w:p w14:paraId="2384AB67" w14:textId="77777777"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33B04ABC" w14:textId="77777777"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0D2FF09B" w14:textId="77777777"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032E29C7" w14:textId="77777777"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1D056500" w14:textId="77777777"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73008332" w14:textId="77777777" w:rsidR="00F835C0" w:rsidRPr="00560ED4" w:rsidRDefault="00F835C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B60FF8" w14:textId="77777777" w:rsidR="00D6798A" w:rsidRPr="00560ED4" w:rsidRDefault="00D6798A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4F30" w:rsidRPr="00560ED4" w14:paraId="72D33CD9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022BF4" w14:textId="77777777" w:rsidR="00CC51C4" w:rsidRDefault="00CC51C4" w:rsidP="00CC51C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Classified Professional Development Needs-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Cile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Beatty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E8D17E" w14:textId="77777777" w:rsidR="003E4F30" w:rsidRPr="00560ED4" w:rsidRDefault="003E4F30" w:rsidP="00CC51C4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B9D199" w14:textId="77777777"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2ED31C90" w14:textId="77777777" w:rsidR="00CC51C4" w:rsidRDefault="00CC51C4" w:rsidP="00CC51C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Classified Professional Development Needs-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Cile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Beatty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FB8D30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Cile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Beatty: Thought of sending out a survey. What is the best way to ask questions? Goal is to be an advocate for Classified. Acknowledges the work Classified has been doing.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645237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Kelly Ramos: I think for me the 3 VP structure is a done deal. My ask would be to get something in writing to in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regards to guidelines that leadership uses when making the decision to have classified go through the reclassification process versus being able to call it a “restructure” so that management can then promote without the process.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B2D17C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Christina Craig-Chardon: Support for Colleague. It would be nice to have more training as well as would like more equity training for Student Services around interpersonal interactions.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21B6327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Cile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Beatty: Would like feedback from Survey about what is lacking in terms of Professional Development and to use as leverage. The Survey responses would be anonymous.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FB7B897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Kate Weinstein: Looking at Racial Bias/Anti-racist/equity training as part of C-WIDE. Also looking at de-escalation training and how to work with students with Mental Illness and homeless students.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316880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Brandy Gibson: Also discussed equity for our undocumented students.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82C2D9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Brandy Gibson: Is there PD we can offer in support of our DSPS and Veteran students?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7A028E" w14:textId="54F545B3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Hector</w:t>
            </w:r>
            <w:r w:rsidR="006E756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Moncada:  Cultural Sensitivity Training. Knowing what we should and shouldn't ask Veteran Students. Mindful of passed traumas.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AC0E803" w14:textId="1FDA5CDE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Richard Stollin</w:t>
            </w:r>
            <w:r w:rsidR="006E756C">
              <w:rPr>
                <w:rStyle w:val="normaltextrun"/>
                <w:rFonts w:ascii="Calibri" w:hAnsi="Calibri" w:cs="Calibri"/>
                <w:sz w:val="22"/>
                <w:szCs w:val="22"/>
              </w:rPr>
              <w:t>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s: Providing advanced notice of campus wide events so students with disabilities can be provided with accommodations.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591A08B" w14:textId="29A554CA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Demetria Lawrence: Sensitivity Training for Adult and formerly incarcerated students to ask probing questions to identify additional needs and resources. More </w:t>
            </w:r>
            <w:r w:rsidR="006E756C">
              <w:rPr>
                <w:rStyle w:val="normaltextrun"/>
                <w:rFonts w:ascii="Calibri" w:hAnsi="Calibri" w:cs="Calibri"/>
                <w:sz w:val="22"/>
                <w:szCs w:val="22"/>
              </w:rPr>
              <w:t>customer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-service training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C8CC17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Michael: Leveraging data collected on CCC Apply application such as DSPS, Financial Aid, Veteran and Tutoring resources.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4A4ECB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Vanessa Mercado: Is there some way to streamline Mini PD Grant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applications and disbursement of PD Funds. Be more inclusive of colleagues who may have the same title as another on campus who may not know about the funds.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5BDA3AE" w14:textId="413B76D9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Chantel</w:t>
            </w:r>
            <w:r w:rsidR="006E756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Barton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: Applications should be submitted 6-8 weeks prior to an event to use PD grants. The committee meets the 4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Monday of every month so Classified should be </w:t>
            </w:r>
            <w:r w:rsidR="006E756C">
              <w:rPr>
                <w:rStyle w:val="spellingerror"/>
                <w:rFonts w:ascii="Calibri" w:hAnsi="Calibri" w:cs="Calibri"/>
                <w:sz w:val="22"/>
                <w:szCs w:val="22"/>
              </w:rPr>
              <w:t>notified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prior to the event if approved.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3D0D32" w14:textId="5B4086DD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Elizabeth</w:t>
            </w:r>
            <w:r w:rsidR="006E756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Bremner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: Can we receive a pre-approval of reimbursement when using PD funds? Not all Classified know of workshops far enough in advanced.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301FD6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Kelly: Not all Classified may have funds to pay in advanced for airfare or hotel, so offering prepayment would be beneficial.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D424B6E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Cile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: Will look at different models that may be more successful/equitable than current model.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548A03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Vanessa: maybe a "classified"  p-card with a budget/credit limit of the amount reserved for classified and that can be the method of payment for the pre-approved mini grants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3F60C4" w14:textId="5D4F7092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Elizabeth: could we also maybe get email reminders a week before that committee meets to approve? </w:t>
            </w:r>
            <w:r w:rsidR="006E756C">
              <w:rPr>
                <w:rStyle w:val="normaltextrun"/>
                <w:rFonts w:ascii="Calibri" w:hAnsi="Calibri" w:cs="Calibri"/>
                <w:sz w:val="22"/>
                <w:szCs w:val="22"/>
              </w:rPr>
              <w:t>Folks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are so busy they often prioritize their own PD needs last and then miss the approval meeting deadlines.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702A94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Kelly: Some of the policies and procedures we have in place have been there for years and at this point if classified are not utilizing funds then we should probably re-evaluate the process. We need to look at what policies and procedures are there due to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ed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code, etc. that we cannot change and what was done just out of convenience or a reaction at that time.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11E2E68" w14:textId="35F510CB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Brian</w:t>
            </w:r>
            <w:r w:rsidR="006E756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Williams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: I'm definitely in agreement with the need to get pre-funding allowed for PD in general, and will also chime in to encourage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Classified to apply for CEEP funding when there's something that people need to have pre-paid, since the Local 1 contract explicitly allows for CEEP to pre-pay eligible things.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AABA1E" w14:textId="77777777"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1FB2DB14" w14:textId="77777777" w:rsidR="00F2282C" w:rsidRPr="00560ED4" w:rsidRDefault="00F2282C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14:paraId="2B8B615D" w14:textId="77777777"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22F11F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088FEE9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02A829E2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085B7289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3745A46D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05C1ABFB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71EF5DD3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06EF56DA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26E38B97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026EE1A6" w14:textId="77777777"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3E4F30" w:rsidRPr="00560ED4" w14:paraId="47CF9780" w14:textId="77777777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7E44AC" w14:textId="77777777" w:rsidR="00CC51C4" w:rsidRDefault="00CC51C4" w:rsidP="00CC51C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Fundraising for Scholarships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CD23CBC" w14:textId="77777777" w:rsidR="003E4F30" w:rsidRPr="00560ED4" w:rsidRDefault="003E4F30" w:rsidP="00CC51C4">
            <w:pPr>
              <w:pStyle w:val="ListParagraph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70B212" w14:textId="77777777" w:rsidR="00F835C0" w:rsidRPr="00560ED4" w:rsidRDefault="00F835C0" w:rsidP="00F322D4">
            <w:pPr>
              <w:rPr>
                <w:rFonts w:ascii="Times New Roman" w:hAnsi="Times New Roman" w:cs="Times New Roman"/>
              </w:rPr>
            </w:pPr>
          </w:p>
          <w:p w14:paraId="0EB52951" w14:textId="77777777" w:rsidR="00CC51C4" w:rsidRDefault="00CC51C4" w:rsidP="00CC51C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Fundraising for Scholarships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6FEB588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Brandy: We currently do not have enough funds for even one scholarship.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870996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Kelly: Asking for donations to Foundation for Birthday campaigns?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B87778A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Demetria: Amazon Smiles could be an option.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701BDE1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Brandy, Demetria, and Kelly will begin planning for some sort of campaign to raise funds.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DE24ED" w14:textId="77777777" w:rsidR="00CC51C4" w:rsidRDefault="00CC51C4" w:rsidP="00CC51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Hector Moncada: Raffle?</w:t>
            </w:r>
          </w:p>
          <w:p w14:paraId="366C11BD" w14:textId="77777777" w:rsidR="00F835C0" w:rsidRPr="00560ED4" w:rsidRDefault="00F835C0" w:rsidP="00E86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F15826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60ED4">
              <w:rPr>
                <w:rFonts w:ascii="Times New Roman" w:hAnsi="Times New Roman" w:cs="Times New Roman"/>
              </w:rPr>
              <w:br/>
            </w:r>
          </w:p>
        </w:tc>
      </w:tr>
      <w:tr w:rsidR="000E1309" w:rsidRPr="00560ED4" w14:paraId="5A55332E" w14:textId="77777777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F3E059" w14:textId="77777777"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College Committee Reports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F26FBC" w14:textId="77777777" w:rsidR="00FE6E03" w:rsidRDefault="00FE6E03" w:rsidP="00FE6E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Planning: Demetria Lawrence- Robust discussion on tying student outcomes to program revue. How do we make our student learning outcomes valuable to our work?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B54DC0" w14:textId="77777777" w:rsidR="00FE6E03" w:rsidRDefault="00FE6E03" w:rsidP="00FE6E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 Budget Committee: Michael Zephyr- Working on finalizing form for CARES Act. A little over 1 million dollars in the budget. </w:t>
            </w:r>
          </w:p>
          <w:p w14:paraId="2174790C" w14:textId="6D3629C6" w:rsidR="00FE6E03" w:rsidRDefault="00FE6E03" w:rsidP="00FE6E0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Operations: Brian Williams- We’ve been talking about changing meeting time to</w:t>
            </w:r>
            <w:r w:rsidR="006E756C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2</w:t>
            </w:r>
            <w:r w:rsidR="006E756C" w:rsidRPr="006E756C">
              <w:rPr>
                <w:rStyle w:val="eop"/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="006E756C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and </w:t>
            </w:r>
            <w:proofErr w:type="gramStart"/>
            <w:r w:rsidR="006E756C">
              <w:rPr>
                <w:rStyle w:val="eop"/>
                <w:rFonts w:ascii="Calibri" w:hAnsi="Calibri" w:cs="Calibri"/>
                <w:sz w:val="22"/>
                <w:szCs w:val="22"/>
              </w:rPr>
              <w:t>4</w:t>
            </w:r>
            <w:r w:rsidR="006E756C" w:rsidRPr="006E756C">
              <w:rPr>
                <w:rStyle w:val="eop"/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6E756C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Wednesday</w:t>
            </w:r>
            <w:proofErr w:type="gramEnd"/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afternoons</w:t>
            </w:r>
            <w:r w:rsidR="006E756C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2:30-3:30PM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. Looking at changing Chair Model to have a permanent chair who would be VP of Instruction and would rotate between constituent groups.</w:t>
            </w:r>
            <w:r w:rsidR="006E756C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Change was approved 10-12-20.</w:t>
            </w:r>
          </w:p>
          <w:p w14:paraId="0C5480FA" w14:textId="77777777" w:rsidR="00FE6E03" w:rsidRPr="00CC51C4" w:rsidRDefault="00FE6E03" w:rsidP="00FE6E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College Council: Kate Weinstein- Kelly Ramos brought up funds and how to use them. Discussed using leftover funds for Classified to suppleme</w:t>
            </w:r>
            <w:bookmarkStart w:id="0" w:name="_GoBack"/>
            <w:bookmarkEnd w:id="0"/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nt home internet usage, etc. Kelly Ramos- Process to be reimbursed could be cumbersome. Offer a stipend to Classified to use for these purposes. </w:t>
            </w:r>
          </w:p>
          <w:p w14:paraId="03F25774" w14:textId="5FF847BC" w:rsidR="000E1309" w:rsidRPr="00560ED4" w:rsidRDefault="00FE6E03" w:rsidP="00FE6E0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Elizabeth Bremner: There is precedence to pay employees for normal expenses incurred, even if these are normal expenses that would have otherwise been incurred. 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11BB90" w14:textId="2A56A6B0" w:rsidR="000E1309" w:rsidRPr="00560ED4" w:rsidRDefault="00FE6E03" w:rsidP="004D3D3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Elizabeth Bremner will send links to resources for precedence. </w:t>
            </w:r>
          </w:p>
        </w:tc>
      </w:tr>
      <w:tr w:rsidR="000E1309" w:rsidRPr="00560ED4" w14:paraId="227C6A6B" w14:textId="77777777" w:rsidTr="006B6056">
        <w:trPr>
          <w:trHeight w:val="118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995F49" w14:textId="77777777" w:rsidR="000E1309" w:rsidRPr="003F3F96" w:rsidRDefault="000E1309" w:rsidP="003F3F9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3F3F96">
              <w:rPr>
                <w:rFonts w:ascii="Times New Roman" w:hAnsi="Times New Roman" w:cs="Times New Roman"/>
                <w:b/>
              </w:rPr>
              <w:t xml:space="preserve">Open Discussion 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911D93" w14:textId="77777777" w:rsidR="000E1309" w:rsidRDefault="00FE6E03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Brian Williams: Mentioned that District has offered to reimburse for expenses incurred that would not normally been incurred, such as increased Internet or PG&amp;E bills. Submit reimbursement claim to manager. Brian Williams will provide additional clarification. </w:t>
            </w:r>
            <w:r w:rsidR="001B5FCF">
              <w:rPr>
                <w:rFonts w:ascii="Times New Roman" w:hAnsi="Times New Roman" w:cs="Times New Roman"/>
              </w:rPr>
              <w:t xml:space="preserve">Concern from Classified is how this will be funded and what the process is for submitting reimbursement claims. </w:t>
            </w:r>
          </w:p>
          <w:p w14:paraId="43E92280" w14:textId="1AE61BB3" w:rsidR="001B5FCF" w:rsidRPr="003F3F96" w:rsidRDefault="001B5FCF" w:rsidP="001B5FC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DD5E11" w14:textId="77777777" w:rsidR="006B6056" w:rsidRPr="00560ED4" w:rsidRDefault="006B6056" w:rsidP="006B6056">
            <w:pPr>
              <w:rPr>
                <w:rFonts w:ascii="Times New Roman" w:hAnsi="Times New Roman" w:cs="Times New Roman"/>
              </w:rPr>
            </w:pPr>
          </w:p>
          <w:p w14:paraId="046E9CA7" w14:textId="77777777"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  <w:tr w:rsidR="000E1309" w:rsidRPr="00560ED4" w14:paraId="1DEC89F1" w14:textId="77777777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0B43BF" w14:textId="77777777"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8E68E3" w14:textId="77777777" w:rsidR="000E1309" w:rsidRDefault="00FA4287" w:rsidP="00E86A30">
            <w:pPr>
              <w:pStyle w:val="ListParagraph"/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Adjourned at 1:51pm</w:t>
            </w:r>
          </w:p>
          <w:p w14:paraId="3D32A4B1" w14:textId="1897DE15" w:rsidR="00FA4287" w:rsidRPr="003F3F96" w:rsidRDefault="00FA4287" w:rsidP="00E86A30">
            <w:pPr>
              <w:pStyle w:val="ListParagraph"/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meeting is Monday November 16, 2020 at 12:30pm. 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E4FDE1" w14:textId="77777777"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14:paraId="19D9EE11" w14:textId="594567C8" w:rsidR="00CC51C4" w:rsidRPr="00CC51C4" w:rsidRDefault="00CC51C4" w:rsidP="00CC51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eop"/>
          <w:rFonts w:ascii="Calibri" w:hAnsi="Calibri" w:cs="Calibri"/>
          <w:sz w:val="22"/>
          <w:szCs w:val="22"/>
        </w:rPr>
        <w:t>purposes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455F6733" w14:textId="77777777" w:rsidR="00CC51C4" w:rsidRDefault="00CC51C4" w:rsidP="00CC51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 November 16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, 2020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7496EE" w14:textId="77777777" w:rsidR="00585306" w:rsidRPr="00560ED4" w:rsidRDefault="00585306" w:rsidP="00CC51C4">
      <w:pPr>
        <w:pStyle w:val="paragraph"/>
        <w:spacing w:before="0" w:beforeAutospacing="0" w:after="0" w:afterAutospacing="0"/>
        <w:textAlignment w:val="baseline"/>
      </w:pPr>
    </w:p>
    <w:sectPr w:rsidR="00585306" w:rsidRPr="00560ED4" w:rsidSect="00585306">
      <w:footerReference w:type="default" r:id="rId8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4C3A1" w14:textId="77777777" w:rsidR="00C805F4" w:rsidRDefault="00C805F4">
      <w:pPr>
        <w:spacing w:after="0" w:line="240" w:lineRule="auto"/>
      </w:pPr>
      <w:r>
        <w:separator/>
      </w:r>
    </w:p>
  </w:endnote>
  <w:endnote w:type="continuationSeparator" w:id="0">
    <w:p w14:paraId="33D1D886" w14:textId="77777777" w:rsidR="00C805F4" w:rsidRDefault="00C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FFA0" w14:textId="77777777"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14:paraId="491D7FF5" w14:textId="77777777" w:rsidR="00C805F4" w:rsidRDefault="00C805F4">
    <w:pPr>
      <w:pStyle w:val="Footer"/>
    </w:pPr>
  </w:p>
  <w:p w14:paraId="0BC2A3E3" w14:textId="77777777"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F2B0" w14:textId="77777777" w:rsidR="00C805F4" w:rsidRDefault="00C805F4">
      <w:pPr>
        <w:spacing w:after="0" w:line="240" w:lineRule="auto"/>
      </w:pPr>
      <w:r>
        <w:separator/>
      </w:r>
    </w:p>
  </w:footnote>
  <w:footnote w:type="continuationSeparator" w:id="0">
    <w:p w14:paraId="760C1EC1" w14:textId="77777777" w:rsidR="00C805F4" w:rsidRDefault="00C8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338"/>
    <w:multiLevelType w:val="multilevel"/>
    <w:tmpl w:val="EAE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3E5BBA"/>
    <w:multiLevelType w:val="multilevel"/>
    <w:tmpl w:val="534A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6708BE"/>
    <w:multiLevelType w:val="multilevel"/>
    <w:tmpl w:val="18D8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27226"/>
    <w:multiLevelType w:val="multilevel"/>
    <w:tmpl w:val="EA5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A0197C"/>
    <w:multiLevelType w:val="multilevel"/>
    <w:tmpl w:val="E3C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3BA0"/>
    <w:multiLevelType w:val="multilevel"/>
    <w:tmpl w:val="61F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404D4"/>
    <w:multiLevelType w:val="multilevel"/>
    <w:tmpl w:val="F5C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E147A"/>
    <w:multiLevelType w:val="multilevel"/>
    <w:tmpl w:val="A314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5"/>
  </w:num>
  <w:num w:numId="5">
    <w:abstractNumId w:val="27"/>
  </w:num>
  <w:num w:numId="6">
    <w:abstractNumId w:val="9"/>
  </w:num>
  <w:num w:numId="7">
    <w:abstractNumId w:val="22"/>
  </w:num>
  <w:num w:numId="8">
    <w:abstractNumId w:val="0"/>
  </w:num>
  <w:num w:numId="9">
    <w:abstractNumId w:val="12"/>
  </w:num>
  <w:num w:numId="10">
    <w:abstractNumId w:val="28"/>
  </w:num>
  <w:num w:numId="11">
    <w:abstractNumId w:val="1"/>
  </w:num>
  <w:num w:numId="12">
    <w:abstractNumId w:val="30"/>
  </w:num>
  <w:num w:numId="13">
    <w:abstractNumId w:val="11"/>
  </w:num>
  <w:num w:numId="14">
    <w:abstractNumId w:val="31"/>
  </w:num>
  <w:num w:numId="15">
    <w:abstractNumId w:val="29"/>
  </w:num>
  <w:num w:numId="16">
    <w:abstractNumId w:val="16"/>
  </w:num>
  <w:num w:numId="17">
    <w:abstractNumId w:val="17"/>
  </w:num>
  <w:num w:numId="18">
    <w:abstractNumId w:val="8"/>
  </w:num>
  <w:num w:numId="19">
    <w:abstractNumId w:val="14"/>
  </w:num>
  <w:num w:numId="20">
    <w:abstractNumId w:val="18"/>
  </w:num>
  <w:num w:numId="21">
    <w:abstractNumId w:val="10"/>
  </w:num>
  <w:num w:numId="22">
    <w:abstractNumId w:val="19"/>
  </w:num>
  <w:num w:numId="23">
    <w:abstractNumId w:val="23"/>
  </w:num>
  <w:num w:numId="24">
    <w:abstractNumId w:val="6"/>
  </w:num>
  <w:num w:numId="25">
    <w:abstractNumId w:val="26"/>
  </w:num>
  <w:num w:numId="26">
    <w:abstractNumId w:val="5"/>
  </w:num>
  <w:num w:numId="27">
    <w:abstractNumId w:val="3"/>
  </w:num>
  <w:num w:numId="28">
    <w:abstractNumId w:val="4"/>
  </w:num>
  <w:num w:numId="29">
    <w:abstractNumId w:val="13"/>
  </w:num>
  <w:num w:numId="30">
    <w:abstractNumId w:val="7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C5AB0"/>
    <w:rsid w:val="000E1309"/>
    <w:rsid w:val="000F6F2E"/>
    <w:rsid w:val="0019173E"/>
    <w:rsid w:val="001B5FCF"/>
    <w:rsid w:val="002C7810"/>
    <w:rsid w:val="0032666E"/>
    <w:rsid w:val="003B5967"/>
    <w:rsid w:val="003E4F30"/>
    <w:rsid w:val="003F3F96"/>
    <w:rsid w:val="00405F39"/>
    <w:rsid w:val="0049353B"/>
    <w:rsid w:val="004D3D36"/>
    <w:rsid w:val="0052798A"/>
    <w:rsid w:val="00541CF0"/>
    <w:rsid w:val="00560ED4"/>
    <w:rsid w:val="00585306"/>
    <w:rsid w:val="0059289C"/>
    <w:rsid w:val="00671FEB"/>
    <w:rsid w:val="006979FC"/>
    <w:rsid w:val="006B34DC"/>
    <w:rsid w:val="006B6056"/>
    <w:rsid w:val="006C1930"/>
    <w:rsid w:val="006C63C8"/>
    <w:rsid w:val="006E756C"/>
    <w:rsid w:val="007210C4"/>
    <w:rsid w:val="00750F7B"/>
    <w:rsid w:val="007944E3"/>
    <w:rsid w:val="007A45CA"/>
    <w:rsid w:val="007E106C"/>
    <w:rsid w:val="00916572"/>
    <w:rsid w:val="00A01FB4"/>
    <w:rsid w:val="00A872A1"/>
    <w:rsid w:val="00AF3718"/>
    <w:rsid w:val="00B01D0E"/>
    <w:rsid w:val="00BA66B4"/>
    <w:rsid w:val="00C805F4"/>
    <w:rsid w:val="00C97D60"/>
    <w:rsid w:val="00CA6ADA"/>
    <w:rsid w:val="00CC51C4"/>
    <w:rsid w:val="00D33B12"/>
    <w:rsid w:val="00D56431"/>
    <w:rsid w:val="00D6798A"/>
    <w:rsid w:val="00D746D2"/>
    <w:rsid w:val="00DB2F41"/>
    <w:rsid w:val="00E00110"/>
    <w:rsid w:val="00E625F4"/>
    <w:rsid w:val="00E86A30"/>
    <w:rsid w:val="00ED6F51"/>
    <w:rsid w:val="00F2282C"/>
    <w:rsid w:val="00F322D4"/>
    <w:rsid w:val="00F835C0"/>
    <w:rsid w:val="00FA4287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4A11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  <w:style w:type="paragraph" w:customStyle="1" w:styleId="paragraph">
    <w:name w:val="paragraph"/>
    <w:basedOn w:val="Normal"/>
    <w:rsid w:val="00CA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6ADA"/>
  </w:style>
  <w:style w:type="character" w:customStyle="1" w:styleId="eop">
    <w:name w:val="eop"/>
    <w:basedOn w:val="DefaultParagraphFont"/>
    <w:rsid w:val="00CA6ADA"/>
  </w:style>
  <w:style w:type="character" w:customStyle="1" w:styleId="spellingerror">
    <w:name w:val="spellingerror"/>
    <w:basedOn w:val="DefaultParagraphFont"/>
    <w:rsid w:val="00CA6ADA"/>
  </w:style>
  <w:style w:type="character" w:customStyle="1" w:styleId="contextualspellingandgrammarerror">
    <w:name w:val="contextualspellingandgrammarerror"/>
    <w:basedOn w:val="DefaultParagraphFont"/>
    <w:rsid w:val="00CA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7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4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60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02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96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5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00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4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72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9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2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4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69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9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77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5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2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2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0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8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8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6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36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3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83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23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2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2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6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93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4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5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1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2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3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2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5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1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4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6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6D01-5AF3-445C-A29F-54ACDE2F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3</cp:revision>
  <cp:lastPrinted>2015-11-03T00:06:00Z</cp:lastPrinted>
  <dcterms:created xsi:type="dcterms:W3CDTF">2020-11-16T16:33:00Z</dcterms:created>
  <dcterms:modified xsi:type="dcterms:W3CDTF">2020-11-23T17:01:00Z</dcterms:modified>
</cp:coreProperties>
</file>